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sz w:val="28"/>
          <w:szCs w:val="28"/>
        </w:rPr>
      </w:pPr>
      <w:r w:rsidDel="00000000" w:rsidR="00000000" w:rsidRPr="00000000">
        <w:rPr>
          <w:b w:val="1"/>
          <w:bCs w:val="1"/>
          <w:sz w:val="28"/>
          <w:szCs w:val="28"/>
          <w:rtl w:val="0"/>
        </w:rPr>
        <w:t xml:space="preserve">Taushetserklæring</w:t>
      </w:r>
    </w:p>
    <w:p w:rsidR="00000000" w:rsidDel="00000000" w:rsidP="00000000" w:rsidRDefault="00000000" w:rsidRPr="00000000" w14:paraId="00000002">
      <w:pPr>
        <w:spacing w:after="240" w:before="240" w:lineRule="auto"/>
        <w:rPr>
          <w:sz w:val="28"/>
          <w:szCs w:val="28"/>
        </w:rPr>
      </w:pPr>
      <w:r w:rsidDel="00000000" w:rsidR="00000000" w:rsidRPr="00000000">
        <w:rPr>
          <w:sz w:val="28"/>
          <w:szCs w:val="28"/>
          <w:rtl w:val="0"/>
        </w:rPr>
        <w:t xml:space="preserve"> </w:t>
      </w:r>
    </w:p>
    <w:p w:rsidR="00000000" w:rsidDel="00000000" w:rsidP="00000000" w:rsidRDefault="00000000" w:rsidRPr="00000000" w14:paraId="00000003">
      <w:pPr>
        <w:spacing w:after="240" w:before="240" w:lineRule="auto"/>
        <w:rPr>
          <w:rFonts w:ascii="Calibri" w:cs="Calibri" w:eastAsia="Calibri" w:hAnsi="Calibri"/>
        </w:rPr>
      </w:pPr>
      <w:r w:rsidDel="00000000" w:rsidR="00000000" w:rsidRPr="00000000">
        <w:rPr>
          <w:rFonts w:ascii="Calibri" w:cs="Calibri" w:eastAsia="Calibri" w:hAnsi="Calibri"/>
          <w:sz w:val="23"/>
          <w:szCs w:val="23"/>
          <w:rtl w:val="0"/>
        </w:rPr>
        <w:t xml:space="preserve">J</w:t>
      </w:r>
      <w:r w:rsidDel="00000000" w:rsidR="00000000" w:rsidRPr="00000000">
        <w:rPr>
          <w:rFonts w:ascii="Calibri" w:cs="Calibri" w:eastAsia="Calibri" w:hAnsi="Calibri"/>
          <w:rtl w:val="0"/>
        </w:rPr>
        <w:t xml:space="preserve">eg, ______________, forplikter meg til å bevare fullstendig taushet om alle fortrolige opplysninger og informasjon som jeg får kjennskap til i forbindelse med mitt arbeid for Trondheim kommune. </w:t>
      </w:r>
    </w:p>
    <w:p w:rsidR="00000000" w:rsidDel="00000000" w:rsidP="00000000" w:rsidRDefault="00000000" w:rsidRPr="00000000" w14:paraId="00000004">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Jeg er innforstått med og aksepterer at jeg heller ikke kan bruke eller utnytte fortrolige opplysninger som er omfattet av taushetsplikten i egen virksomhet eller i tjeneste eller arbeid hos andre. </w:t>
      </w:r>
    </w:p>
    <w:p w:rsidR="00000000" w:rsidDel="00000000" w:rsidP="00000000" w:rsidRDefault="00000000" w:rsidRPr="00000000" w14:paraId="0000000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Med fortrolige opplysninger menes all informasjon som ikke er alminnelig kjent, og som etter en forsiktig vurdering bør forstås at kan ha betydning å hemmeligholde, herunder opplysninger av teknisk, økonomisk eller personlig art, opplysninger om arbeidsmetoder, anbudspriser, anbud, dataprogrammer, markedsplaner og lignende. </w:t>
      </w:r>
    </w:p>
    <w:p w:rsidR="00000000" w:rsidDel="00000000" w:rsidP="00000000" w:rsidRDefault="00000000" w:rsidRPr="00000000" w14:paraId="00000006">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overfor alle. </w:t>
      </w:r>
    </w:p>
    <w:p w:rsidR="00000000" w:rsidDel="00000000" w:rsidP="00000000" w:rsidRDefault="00000000" w:rsidRPr="00000000" w14:paraId="00000007">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gjelder også opplysninger om kundeforhold som er omfattet av offentlighetsloven § 13, jf. forvaltningsloven § 13. Jeg er også gjort kjent med de regler som gjelder for behandling av personopplysninger som fremgår av personvernforordningen artikkel 5 til og med artikkel 11, samt personopplysningsloven kapittel 3. </w:t>
      </w:r>
    </w:p>
    <w:p w:rsidR="00000000" w:rsidDel="00000000" w:rsidP="00000000" w:rsidRDefault="00000000" w:rsidRPr="00000000" w14:paraId="00000008">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Taushetsplikten er ikke tidsbegrenset, og gjelder også etter avslutning av mitt oppdrag for Trondheim kommune. </w:t>
      </w:r>
    </w:p>
    <w:p w:rsidR="00000000" w:rsidDel="00000000" w:rsidP="00000000" w:rsidRDefault="00000000" w:rsidRPr="00000000" w14:paraId="00000009">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I tillegg til ovennevnte avtalefestede taushetsplikt er jeg kjent med at brudd på taushetsplikten kan medføre straffeansvar og/eller erstatningsansvar etter straffeloven og markedsføringsloven, jf. straffeloven kapittel 21 og markedsføringsloven kapittel 6. Jeg er innforstått med at taushetsplikten også omfatter forhold som går inn under bestemmelser av tilsvarende karakter i ny lovgivning.</w:t>
      </w:r>
    </w:p>
    <w:p w:rsidR="00000000" w:rsidDel="00000000" w:rsidP="00000000" w:rsidRDefault="00000000" w:rsidRPr="00000000" w14:paraId="0000000A">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B">
      <w:pPr>
        <w:spacing w:after="240" w:before="240" w:lineRule="auto"/>
        <w:rPr>
          <w:rFonts w:ascii="Calibri" w:cs="Calibri" w:eastAsia="Calibri" w:hAnsi="Calibri"/>
          <w:sz w:val="23"/>
          <w:szCs w:val="23"/>
        </w:rPr>
      </w:pPr>
      <w:r w:rsidDel="00000000" w:rsidR="00000000" w:rsidRPr="00000000">
        <w:rPr>
          <w:rFonts w:ascii="Calibri" w:cs="Calibri" w:eastAsia="Calibri" w:hAnsi="Calibri"/>
          <w:sz w:val="23"/>
          <w:szCs w:val="23"/>
          <w:rtl w:val="0"/>
        </w:rPr>
        <w:t xml:space="preserve"> </w:t>
      </w:r>
    </w:p>
    <w:p w:rsidR="00000000" w:rsidDel="00000000" w:rsidP="00000000" w:rsidRDefault="00000000" w:rsidRPr="00000000" w14:paraId="0000000C">
      <w:pPr>
        <w:spacing w:after="240" w:before="240" w:lineRule="auto"/>
        <w:jc w:val="center"/>
        <w:rPr>
          <w:rFonts w:ascii="Calibri" w:cs="Calibri" w:eastAsia="Calibri" w:hAnsi="Calibri"/>
        </w:rPr>
      </w:pPr>
      <w:r w:rsidDel="00000000" w:rsidR="00000000" w:rsidRPr="00000000">
        <w:rPr>
          <w:rFonts w:ascii="Calibri" w:cs="Calibri" w:eastAsia="Calibri" w:hAnsi="Calibri"/>
          <w:sz w:val="23"/>
          <w:szCs w:val="23"/>
          <w:rtl w:val="0"/>
        </w:rPr>
        <w:t xml:space="preserve">[</w:t>
      </w:r>
      <w:r w:rsidDel="00000000" w:rsidR="00000000" w:rsidRPr="00000000">
        <w:rPr>
          <w:rFonts w:ascii="Calibri" w:cs="Calibri" w:eastAsia="Calibri" w:hAnsi="Calibri"/>
          <w:shd w:fill="fff2cc" w:val="clear"/>
          <w:rtl w:val="0"/>
        </w:rPr>
        <w:t xml:space="preserve">Sted], [dato</w:t>
      </w:r>
      <w:r w:rsidDel="00000000" w:rsidR="00000000" w:rsidRPr="00000000">
        <w:rPr>
          <w:rFonts w:ascii="Calibri" w:cs="Calibri" w:eastAsia="Calibri" w:hAnsi="Calibri"/>
          <w:rtl w:val="0"/>
        </w:rPr>
        <w:t xml:space="preserve">]</w:t>
      </w:r>
    </w:p>
    <w:p w:rsidR="00000000" w:rsidDel="00000000" w:rsidP="00000000" w:rsidRDefault="00000000" w:rsidRPr="00000000" w14:paraId="0000000D">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E">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0F">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010">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w:t>
      </w:r>
    </w:p>
    <w:p w:rsidR="00000000" w:rsidDel="00000000" w:rsidP="00000000" w:rsidRDefault="00000000" w:rsidRPr="00000000" w14:paraId="00000011">
      <w:pPr>
        <w:spacing w:after="240" w:before="240" w:lineRule="auto"/>
        <w:jc w:val="center"/>
        <w:rPr>
          <w:rFonts w:ascii="Calibri" w:cs="Calibri" w:eastAsia="Calibri" w:hAnsi="Calibri"/>
        </w:rPr>
      </w:pPr>
      <w:r w:rsidDel="00000000" w:rsidR="00000000" w:rsidRPr="00000000">
        <w:rPr>
          <w:rFonts w:ascii="Calibri" w:cs="Calibri" w:eastAsia="Calibri" w:hAnsi="Calibri"/>
          <w:rtl w:val="0"/>
        </w:rPr>
        <w:t xml:space="preserve">[</w:t>
      </w:r>
      <w:r w:rsidDel="00000000" w:rsidR="00000000" w:rsidRPr="00000000">
        <w:rPr>
          <w:rFonts w:ascii="Calibri" w:cs="Calibri" w:eastAsia="Calibri" w:hAnsi="Calibri"/>
          <w:shd w:fill="fff2cc" w:val="clear"/>
          <w:rtl w:val="0"/>
        </w:rPr>
        <w:t xml:space="preserve">Leverandørnavn</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shd w:fill="fff2cc" w:val="clear"/>
          <w:rtl w:val="0"/>
        </w:rPr>
        <w:t xml:space="preserve">Navn ansat</w:t>
      </w:r>
      <w:r w:rsidDel="00000000" w:rsidR="00000000" w:rsidRPr="00000000">
        <w:rPr>
          <w:rFonts w:ascii="Calibri" w:cs="Calibri" w:eastAsia="Calibri" w:hAnsi="Calibri"/>
          <w:rtl w:val="0"/>
        </w:rPr>
        <w:t xml:space="preserve">t]</w:t>
      </w:r>
    </w:p>
    <w:p w:rsidR="00000000" w:rsidDel="00000000" w:rsidP="00000000" w:rsidRDefault="00000000" w:rsidRPr="00000000" w14:paraId="00000012">
      <w:pPr>
        <w:spacing w:after="240" w:before="240"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13">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4">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5">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Personvernforordningen artikkel 5 til og med 11, samt Personopplysningsloven §§ 5 og 6.</w:t>
      </w:r>
    </w:p>
    <w:p w:rsidR="00000000" w:rsidDel="00000000" w:rsidP="00000000" w:rsidRDefault="00000000" w:rsidRPr="00000000" w14:paraId="00000016">
      <w:pPr>
        <w:spacing w:after="240" w:befor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17">
      <w:pPr>
        <w:spacing w:after="0" w:before="240" w:line="276" w:lineRule="auto"/>
        <w:rPr>
          <w:rFonts w:ascii="Calibri" w:cs="Calibri" w:eastAsia="Calibri" w:hAnsi="Calibri"/>
          <w:b w:val="1"/>
          <w:bCs w:val="1"/>
        </w:rPr>
      </w:pPr>
      <w:r w:rsidDel="00000000" w:rsidR="00000000" w:rsidRPr="00000000">
        <w:rPr>
          <w:rFonts w:ascii="Calibri" w:cs="Calibri" w:eastAsia="Calibri" w:hAnsi="Calibri"/>
          <w:b w:val="1"/>
          <w:bCs w:val="1"/>
          <w:rtl w:val="0"/>
        </w:rPr>
        <w:t xml:space="preserve">Personopplysningslovens overordnede formål vedrørende de alminnelige regler for behandling av personopplysninger</w:t>
      </w:r>
    </w:p>
    <w:p w:rsidR="00000000" w:rsidDel="00000000" w:rsidP="00000000" w:rsidRDefault="00000000" w:rsidRPr="00000000" w14:paraId="00000018">
      <w:pPr>
        <w:spacing w:after="0" w:before="240" w:line="276" w:lineRule="auto"/>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19">
      <w:pPr>
        <w:spacing w:after="0" w:before="240" w:line="276" w:lineRule="auto"/>
        <w:rPr>
          <w:rFonts w:ascii="Calibri" w:cs="Calibri" w:eastAsia="Calibri" w:hAnsi="Calibri"/>
        </w:rPr>
      </w:pPr>
      <w:r w:rsidDel="00000000" w:rsidR="00000000" w:rsidRPr="00000000">
        <w:rPr>
          <w:rFonts w:ascii="Calibri" w:cs="Calibri" w:eastAsia="Calibri" w:hAnsi="Calibri"/>
          <w:rtl w:val="0"/>
        </w:rPr>
        <w:t xml:space="preserve">Lovens utgangspunkt er at alle mennesker eier informasjonen om seg selv.</w:t>
      </w:r>
    </w:p>
    <w:p w:rsidR="00000000" w:rsidDel="00000000" w:rsidP="00000000" w:rsidRDefault="00000000" w:rsidRPr="00000000" w14:paraId="0000001A">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Når man i forbindelse med oppdrag på vegne av Trondheim kommune behandler informasjon om leverandører og ansatte, krever loven at vi har en hjemmel for behandling.</w:t>
      </w:r>
    </w:p>
    <w:p w:rsidR="00000000" w:rsidDel="00000000" w:rsidP="00000000" w:rsidRDefault="00000000" w:rsidRPr="00000000" w14:paraId="0000001B">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Et utgangspunkt er at personopplysninger bare kan behandles dersom:</w:t>
      </w:r>
    </w:p>
    <w:p w:rsidR="00000000" w:rsidDel="00000000" w:rsidP="00000000" w:rsidRDefault="00000000" w:rsidRPr="00000000" w14:paraId="0000001C">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1. det er gitt samtykke, eller</w:t>
      </w:r>
    </w:p>
    <w:p w:rsidR="00000000" w:rsidDel="00000000" w:rsidP="00000000" w:rsidRDefault="00000000" w:rsidRPr="00000000" w14:paraId="0000001D">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2. behandlingen har hjemmel i lov, eller</w:t>
      </w:r>
    </w:p>
    <w:p w:rsidR="00000000" w:rsidDel="00000000" w:rsidP="00000000" w:rsidRDefault="00000000" w:rsidRPr="00000000" w14:paraId="0000001E">
      <w:pPr>
        <w:spacing w:after="240" w:before="240" w:lineRule="auto"/>
        <w:ind w:left="720" w:firstLine="0"/>
        <w:rPr>
          <w:rFonts w:ascii="Calibri" w:cs="Calibri" w:eastAsia="Calibri" w:hAnsi="Calibri"/>
        </w:rPr>
      </w:pPr>
      <w:r w:rsidDel="00000000" w:rsidR="00000000" w:rsidRPr="00000000">
        <w:rPr>
          <w:rFonts w:ascii="Calibri" w:cs="Calibri" w:eastAsia="Calibri" w:hAnsi="Calibri"/>
          <w:rtl w:val="0"/>
        </w:rPr>
        <w:t xml:space="preserve">3. behandlingen er nødvendig (iht. vilkår beskrevet i loven)</w:t>
      </w:r>
    </w:p>
    <w:p w:rsidR="00000000" w:rsidDel="00000000" w:rsidP="00000000" w:rsidRDefault="00000000" w:rsidRPr="00000000" w14:paraId="0000001F">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Det er tilstrekkelig at ett av vilkårene er oppfylt.</w:t>
      </w:r>
    </w:p>
    <w:p w:rsidR="00000000" w:rsidDel="00000000" w:rsidP="00000000" w:rsidRDefault="00000000" w:rsidRPr="00000000" w14:paraId="00000020">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Ved samtykke må informasjonen være tilstrekkelig slik at den registrerte vet hva vedkommende samtykker til.</w:t>
      </w:r>
    </w:p>
    <w:p w:rsidR="00000000" w:rsidDel="00000000" w:rsidP="00000000" w:rsidRDefault="00000000" w:rsidRPr="00000000" w14:paraId="00000021">
      <w:pPr>
        <w:spacing w:after="240" w:before="240" w:lineRule="auto"/>
        <w:rPr>
          <w:rFonts w:ascii="Calibri" w:cs="Calibri" w:eastAsia="Calibri" w:hAnsi="Calibri"/>
        </w:rPr>
      </w:pPr>
      <w:r w:rsidDel="00000000" w:rsidR="00000000" w:rsidRPr="00000000">
        <w:rPr>
          <w:rFonts w:ascii="Calibri" w:cs="Calibri" w:eastAsia="Calibri" w:hAnsi="Calibri"/>
          <w:rtl w:val="0"/>
        </w:rPr>
        <w:t xml:space="preserve">Hvis du er usikker på om behandlingen av personopplysninger er lovlig, så har du plikt til å undersøke dette via din oppdragsgiver, Trondheim kommune.</w:t>
      </w:r>
    </w:p>
    <w:p w:rsidR="00000000" w:rsidDel="00000000" w:rsidP="00000000" w:rsidRDefault="00000000" w:rsidRPr="00000000" w14:paraId="00000022">
      <w:pPr>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133.8582677165355" w:top="1700.7874015748032" w:left="1133.8582677165355" w:right="1133.8582677165355" w:header="113.38582677165356"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Source Serif Pro"/>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D">
    <w:pPr>
      <w:pStyle w:val="Heading2"/>
      <w:rPr/>
    </w:pPr>
    <w:bookmarkStart w:colFirst="0" w:colLast="0" w:name="_heading=h.ktnev5rsq0i8" w:id="0"/>
    <w:bookmarkEnd w:id="0"/>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E">
    <w:pPr>
      <w:pStyle w:val="Heading5"/>
      <w:spacing w:after="0" w:lineRule="auto"/>
      <w:rPr/>
    </w:pPr>
    <w:bookmarkStart w:colFirst="0" w:colLast="0" w:name="_heading=h.f494ftce0jv0"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-152394</wp:posOffset>
          </wp:positionH>
          <wp:positionV relativeFrom="paragraph">
            <wp:posOffset>95250</wp:posOffset>
          </wp:positionV>
          <wp:extent cx="3643200" cy="1065600"/>
          <wp:effectExtent b="0" l="0" r="0" t="0"/>
          <wp:wrapNone/>
          <wp:docPr id="3"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24">
    <w:pPr>
      <w:spacing w:after="0" w:lineRule="auto"/>
      <w:ind w:left="6480" w:firstLine="0"/>
      <w:jc w:val="right"/>
      <w:rPr>
        <w:i w:val="1"/>
        <w:iCs w:val="1"/>
        <w:sz w:val="20"/>
        <w:szCs w:val="20"/>
      </w:rPr>
    </w:pPr>
    <w:r w:rsidDel="00000000" w:rsidR="00000000" w:rsidRPr="00000000">
      <w:rPr>
        <w:i w:val="1"/>
        <w:iCs w:val="1"/>
        <w:sz w:val="20"/>
        <w:szCs w:val="20"/>
        <w:rtl w:val="0"/>
      </w:rPr>
      <w:t xml:space="preserve">Vedlegg 5</w:t>
    </w:r>
  </w:p>
  <w:p w:rsidR="00000000" w:rsidDel="00000000" w:rsidP="00000000" w:rsidRDefault="00000000" w:rsidRPr="00000000" w14:paraId="00000025">
    <w:pPr>
      <w:spacing w:after="0" w:lineRule="auto"/>
      <w:ind w:left="6480" w:firstLine="0"/>
      <w:jc w:val="right"/>
      <w:rPr>
        <w:i w:val="1"/>
        <w:iCs w:val="1"/>
        <w:sz w:val="20"/>
        <w:szCs w:val="20"/>
      </w:rPr>
    </w:pPr>
    <w:r w:rsidDel="00000000" w:rsidR="00000000" w:rsidRPr="00000000">
      <w:rPr>
        <w:i w:val="1"/>
        <w:iCs w:val="1"/>
        <w:sz w:val="20"/>
        <w:szCs w:val="20"/>
        <w:rtl w:val="0"/>
      </w:rPr>
      <w:t xml:space="preserve">Egenerklæring miljø -</w:t>
    </w:r>
  </w:p>
  <w:p w:rsidR="00000000" w:rsidDel="00000000" w:rsidP="00000000" w:rsidRDefault="00000000" w:rsidRPr="00000000" w14:paraId="00000026">
    <w:pPr>
      <w:spacing w:after="0" w:lineRule="auto"/>
      <w:ind w:left="1440" w:firstLine="720"/>
      <w:jc w:val="right"/>
      <w:rPr>
        <w:i w:val="1"/>
        <w:iCs w:val="1"/>
        <w:sz w:val="20"/>
        <w:szCs w:val="20"/>
      </w:rPr>
    </w:pPr>
    <w:r w:rsidDel="00000000" w:rsidR="00000000" w:rsidRPr="00000000">
      <w:rPr>
        <w:i w:val="1"/>
        <w:iCs w:val="1"/>
        <w:sz w:val="20"/>
        <w:szCs w:val="20"/>
        <w:rtl w:val="0"/>
      </w:rPr>
      <w:t xml:space="preserve">        </w:t>
      <w:tab/>
      <w:t xml:space="preserve">    2026 Tjenesteavtale vinterdrift </w:t>
    </w:r>
  </w:p>
  <w:p w:rsidR="00000000" w:rsidDel="00000000" w:rsidP="00000000" w:rsidRDefault="00000000" w:rsidRPr="00000000" w14:paraId="00000027">
    <w:pPr>
      <w:spacing w:after="0" w:lineRule="auto"/>
      <w:ind w:left="1440" w:firstLine="720"/>
      <w:jc w:val="right"/>
      <w:rPr>
        <w:rFonts w:ascii="Calibri" w:cs="Calibri" w:eastAsia="Calibri" w:hAnsi="Calibri"/>
      </w:rPr>
    </w:pPr>
    <w:r w:rsidDel="00000000" w:rsidR="00000000" w:rsidRPr="00000000">
      <w:rPr>
        <w:i w:val="1"/>
        <w:iCs w:val="1"/>
        <w:sz w:val="20"/>
        <w:szCs w:val="20"/>
        <w:rtl w:val="0"/>
      </w:rPr>
      <w:t xml:space="preserve">ved Benna vannbehandlingsanlegg</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spacing w:after="260" w:lineRule="auto"/>
      <w:jc w:val="right"/>
      <w:rPr>
        <w:rFonts w:ascii="Calibri" w:cs="Calibri" w:eastAsia="Calibri" w:hAnsi="Calibri"/>
        <w:sz w:val="20"/>
        <w:szCs w:val="20"/>
        <w:highlight w:val="yellow"/>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-152394</wp:posOffset>
          </wp:positionH>
          <wp:positionV relativeFrom="paragraph">
            <wp:posOffset>95250</wp:posOffset>
          </wp:positionV>
          <wp:extent cx="3643200" cy="1065600"/>
          <wp:effectExtent b="0" l="0" r="0" t="0"/>
          <wp:wrapNone/>
          <wp:docPr id="4" name="image1.png"/>
          <a:graphic>
            <a:graphicData uri="http://schemas.openxmlformats.org/drawingml/2006/picture">
              <pic:pic>
                <pic:nvPicPr>
                  <pic:cNvPr id="0" name="image1.png"/>
                  <pic:cNvPicPr preferRelativeResize="0"/>
                </pic:nvPicPr>
                <pic:blipFill>
                  <a:blip r:embed="rId1"/>
                  <a:srcRect b="30" l="0" r="0" t="30"/>
                  <a:stretch>
                    <a:fillRect/>
                  </a:stretch>
                </pic:blipFill>
                <pic:spPr>
                  <a:xfrm>
                    <a:off x="0" y="0"/>
                    <a:ext cx="3643200" cy="1065600"/>
                  </a:xfrm>
                  <a:prstGeom prst="rect"/>
                  <a:ln/>
                </pic:spPr>
              </pic:pic>
            </a:graphicData>
          </a:graphic>
        </wp:anchor>
      </w:drawing>
    </w:r>
  </w:p>
  <w:p w:rsidR="00000000" w:rsidDel="00000000" w:rsidP="00000000" w:rsidRDefault="00000000" w:rsidRPr="00000000" w14:paraId="00000029">
    <w:pPr>
      <w:spacing w:after="0" w:lineRule="auto"/>
      <w:ind w:left="6480" w:firstLine="0"/>
      <w:jc w:val="right"/>
      <w:rPr>
        <w:i w:val="1"/>
        <w:iCs w:val="1"/>
        <w:sz w:val="20"/>
        <w:szCs w:val="20"/>
      </w:rPr>
    </w:pPr>
    <w:r w:rsidDel="00000000" w:rsidR="00000000" w:rsidRPr="00000000">
      <w:rPr>
        <w:i w:val="1"/>
        <w:iCs w:val="1"/>
        <w:sz w:val="20"/>
        <w:szCs w:val="20"/>
        <w:rtl w:val="0"/>
      </w:rPr>
      <w:t xml:space="preserve">Vedlegg 2 Taushetserklæring -</w:t>
    </w:r>
  </w:p>
  <w:p w:rsidR="00000000" w:rsidDel="00000000" w:rsidP="00000000" w:rsidRDefault="00000000" w:rsidRPr="00000000" w14:paraId="0000002A">
    <w:pPr>
      <w:widowControl w:val="1"/>
      <w:spacing w:after="0" w:lineRule="auto"/>
      <w:jc w:val="right"/>
      <w:rPr>
        <w:rFonts w:ascii="Calibri" w:cs="Calibri" w:eastAsia="Calibri" w:hAnsi="Calibri"/>
        <w:i w:val="1"/>
        <w:iCs w:val="1"/>
        <w:sz w:val="20"/>
        <w:szCs w:val="20"/>
      </w:rPr>
    </w:pPr>
    <w:r w:rsidDel="00000000" w:rsidR="00000000" w:rsidRPr="00000000">
      <w:rPr>
        <w:rFonts w:ascii="Calibri" w:cs="Calibri" w:eastAsia="Calibri" w:hAnsi="Calibri"/>
        <w:i w:val="1"/>
        <w:iCs w:val="1"/>
        <w:sz w:val="20"/>
        <w:szCs w:val="20"/>
        <w:rtl w:val="0"/>
      </w:rPr>
      <w:t xml:space="preserve">2027 Avtale om revisjonstjenester for </w:t>
    </w:r>
  </w:p>
  <w:p w:rsidR="00000000" w:rsidDel="00000000" w:rsidP="00000000" w:rsidRDefault="00000000" w:rsidRPr="00000000" w14:paraId="0000002B">
    <w:pPr>
      <w:widowControl w:val="1"/>
      <w:spacing w:after="0" w:lineRule="auto"/>
      <w:jc w:val="right"/>
      <w:rPr>
        <w:i w:val="1"/>
        <w:iCs w:val="1"/>
        <w:sz w:val="20"/>
        <w:szCs w:val="20"/>
      </w:rPr>
    </w:pPr>
    <w:r w:rsidDel="00000000" w:rsidR="00000000" w:rsidRPr="00000000">
      <w:rPr>
        <w:rFonts w:ascii="Calibri" w:cs="Calibri" w:eastAsia="Calibri" w:hAnsi="Calibri"/>
        <w:i w:val="1"/>
        <w:iCs w:val="1"/>
        <w:sz w:val="20"/>
        <w:szCs w:val="20"/>
        <w:rtl w:val="0"/>
      </w:rPr>
      <w:t xml:space="preserve">kvalitetssikring av prøvetaking av avløpsvann ISO 17025</w:t>
    </w:r>
    <w:r w:rsidDel="00000000" w:rsidR="00000000" w:rsidRPr="00000000">
      <w:rPr>
        <w:rtl w:val="0"/>
      </w:rPr>
    </w:r>
  </w:p>
  <w:p w:rsidR="00000000" w:rsidDel="00000000" w:rsidP="00000000" w:rsidRDefault="00000000" w:rsidRPr="00000000" w14:paraId="0000002C">
    <w:pPr>
      <w:spacing w:after="26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Source Sans Pro" w:cs="Source Sans Pro" w:eastAsia="Source Sans Pro" w:hAnsi="Source Sans Pro"/>
        <w:sz w:val="24"/>
        <w:szCs w:val="24"/>
        <w:lang w:val="no"/>
      </w:rPr>
    </w:rPrDefault>
    <w:pPrDefault>
      <w:pPr>
        <w:widowControl w:val="0"/>
        <w:spacing w:after="20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00" w:lineRule="auto"/>
    </w:pPr>
    <w:rPr>
      <w:rFonts w:ascii="Source Serif Pro" w:cs="Source Serif Pro" w:eastAsia="Source Serif Pro" w:hAnsi="Source Serif Pro"/>
      <w:sz w:val="36"/>
      <w:szCs w:val="36"/>
    </w:rPr>
  </w:style>
  <w:style w:type="paragraph" w:styleId="Heading2">
    <w:name w:val="heading 2"/>
    <w:basedOn w:val="Normal"/>
    <w:next w:val="Normal"/>
    <w:pPr>
      <w:keepNext w:val="1"/>
      <w:keepLines w:val="1"/>
      <w:spacing w:after="0" w:before="200" w:lineRule="auto"/>
    </w:pPr>
    <w:rPr>
      <w:rFonts w:ascii="Source Serif Pro" w:cs="Source Serif Pro" w:eastAsia="Source Serif Pro" w:hAnsi="Source Serif Pro"/>
      <w:sz w:val="28"/>
      <w:szCs w:val="28"/>
    </w:rPr>
  </w:style>
  <w:style w:type="paragraph" w:styleId="Heading3">
    <w:name w:val="heading 3"/>
    <w:basedOn w:val="Normal"/>
    <w:next w:val="Normal"/>
    <w:pPr>
      <w:keepNext w:val="1"/>
      <w:keepLines w:val="1"/>
      <w:spacing w:after="0" w:lineRule="auto"/>
    </w:pPr>
    <w:rPr>
      <w:b w:val="1"/>
      <w:bCs w:val="1"/>
    </w:rPr>
  </w:style>
  <w:style w:type="paragraph" w:styleId="Heading4">
    <w:name w:val="heading 4"/>
    <w:basedOn w:val="Normal"/>
    <w:next w:val="Normal"/>
    <w:pPr>
      <w:keepNext w:val="1"/>
      <w:keepLines w:val="1"/>
      <w:spacing w:after="0" w:lineRule="auto"/>
    </w:pPr>
    <w:rPr>
      <w:b w:val="1"/>
      <w:bCs w:val="1"/>
    </w:rPr>
  </w:style>
  <w:style w:type="paragraph" w:styleId="Heading5">
    <w:name w:val="heading 5"/>
    <w:basedOn w:val="Normal"/>
    <w:next w:val="Normal"/>
    <w:pPr>
      <w:keepNext w:val="1"/>
      <w:keepLines w:val="1"/>
      <w:spacing w:after="0" w:lineRule="auto"/>
    </w:pPr>
    <w:rPr>
      <w:sz w:val="20"/>
      <w:szCs w:val="20"/>
    </w:rPr>
  </w:style>
  <w:style w:type="paragraph" w:styleId="Heading6">
    <w:name w:val="heading 6"/>
    <w:basedOn w:val="Normal"/>
    <w:next w:val="Normal"/>
    <w:pPr>
      <w:keepNext w:val="1"/>
      <w:keepLines w:val="1"/>
      <w:tabs>
        <w:tab w:val="left" w:leader="none" w:pos="-1702"/>
        <w:tab w:val="left" w:leader="none" w:pos="-1136"/>
        <w:tab w:val="left" w:leader="none" w:pos="-570"/>
        <w:tab w:val="left" w:leader="none" w:pos="-4"/>
        <w:tab w:val="left" w:leader="none" w:pos="562"/>
        <w:tab w:val="left" w:leader="none" w:pos="1128"/>
        <w:tab w:val="left" w:leader="none" w:pos="1694"/>
        <w:tab w:val="left" w:leader="none" w:pos="2260"/>
        <w:tab w:val="left" w:leader="none" w:pos="2826"/>
        <w:tab w:val="left" w:leader="none" w:pos="3392"/>
        <w:tab w:val="left" w:leader="none" w:pos="3958"/>
        <w:tab w:val="left" w:leader="none" w:pos="4524"/>
        <w:tab w:val="left" w:leader="none" w:pos="5090"/>
        <w:tab w:val="left" w:leader="none" w:pos="5656"/>
        <w:tab w:val="left" w:leader="none" w:pos="6222"/>
        <w:tab w:val="left" w:leader="none" w:pos="6788"/>
        <w:tab w:val="left" w:leader="none" w:pos="7354"/>
        <w:tab w:val="left" w:leader="none" w:pos="7920"/>
        <w:tab w:val="left" w:leader="none" w:pos="8486"/>
        <w:tab w:val="left" w:leader="none" w:pos="9052"/>
      </w:tabs>
      <w:spacing w:after="0" w:lineRule="auto"/>
      <w:ind w:left="-568" w:right="57"/>
    </w:pPr>
    <w:rPr>
      <w:sz w:val="12"/>
      <w:szCs w:val="12"/>
    </w:rPr>
  </w:style>
  <w:style w:type="paragraph" w:styleId="Title">
    <w:name w:val="Title"/>
    <w:basedOn w:val="Normal"/>
    <w:next w:val="Normal"/>
    <w:pPr>
      <w:keepNext w:val="1"/>
      <w:keepLines w:val="1"/>
      <w:spacing w:before="720" w:lineRule="auto"/>
    </w:pPr>
    <w:rPr>
      <w:rFonts w:ascii="Source Serif Pro" w:cs="Source Serif Pro" w:eastAsia="Source Serif Pro" w:hAnsi="Source Serif Pro"/>
      <w:color w:val="005aa7"/>
      <w:sz w:val="48"/>
      <w:szCs w:val="48"/>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Subtitle">
    <w:name w:val="Subtitle"/>
    <w:basedOn w:val="Normal"/>
    <w:next w:val="Normal"/>
    <w:pPr>
      <w:keepNext w:val="1"/>
      <w:keepLines w:val="1"/>
      <w:spacing w:after="80" w:before="360" w:lineRule="auto"/>
    </w:pPr>
    <w:rPr>
      <w:rFonts w:ascii="Source Serif Pro" w:cs="Source Serif Pro" w:eastAsia="Source Serif Pro" w:hAnsi="Source Serif Pro"/>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yWr8fK/7oRKNY7gLhbbJ6zKYZQ==">CgMxLjAyDmgua3RuZXY1cnNxMGk4Mg5oLmY0OTRmdGNlMGp2MDgAciExdldDNkhOTVlrSkVSWUFJd2FucDhxY3NCZGU2Y2lQcG0=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